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B975" w14:textId="7B0C4AE5" w:rsidR="005F0462" w:rsidRDefault="00860F4B" w:rsidP="00A13393">
      <w:pPr>
        <w:rPr>
          <w:b/>
        </w:rPr>
      </w:pPr>
      <w:r>
        <w:rPr>
          <w:b/>
        </w:rPr>
        <w:t>CSPN Impact Awards</w:t>
      </w:r>
      <w:r w:rsidR="00A13393">
        <w:rPr>
          <w:b/>
        </w:rPr>
        <w:t xml:space="preserve">  </w:t>
      </w:r>
      <w:bookmarkStart w:id="0" w:name="_GoBack"/>
      <w:bookmarkEnd w:id="0"/>
      <w:r w:rsidR="005F0462">
        <w:rPr>
          <w:b/>
        </w:rPr>
        <w:t>Lancashire Sport</w:t>
      </w:r>
    </w:p>
    <w:p w14:paraId="48E4CCD7" w14:textId="77777777" w:rsidR="00860F4B" w:rsidRDefault="00860F4B" w:rsidP="0068474B">
      <w:pPr>
        <w:rPr>
          <w:b/>
        </w:rPr>
      </w:pPr>
      <w:r>
        <w:rPr>
          <w:b/>
        </w:rPr>
        <w:t>Social and Community Development – Netball Reinvestment</w:t>
      </w:r>
    </w:p>
    <w:p w14:paraId="0C932329" w14:textId="77777777" w:rsidR="00BB3277" w:rsidRDefault="00BB3277" w:rsidP="0068474B">
      <w:r>
        <w:t xml:space="preserve">The project aimed to engage young females aged 14 – 25 years who were consistently inactive and get them back into regular exercise and physical activity by providing informal netball sessions. </w:t>
      </w:r>
    </w:p>
    <w:p w14:paraId="03B88136" w14:textId="77777777" w:rsidR="00BB3277" w:rsidRDefault="00BB3277" w:rsidP="004517F4">
      <w:r>
        <w:t xml:space="preserve">Active People results </w:t>
      </w:r>
      <w:r w:rsidR="004517F4">
        <w:t>alongside</w:t>
      </w:r>
      <w:r>
        <w:t xml:space="preserve"> our own internal research was used to select 6 locations that would suit the project and t</w:t>
      </w:r>
      <w:r w:rsidRPr="00BB3277">
        <w:t>he Sport England Youth Insight Pack</w:t>
      </w:r>
      <w:r>
        <w:t xml:space="preserve"> was used </w:t>
      </w:r>
      <w:r w:rsidR="004517F4">
        <w:t>to understand what the young person wants, and how to bond with and re-engage the young person back into sport.</w:t>
      </w:r>
    </w:p>
    <w:p w14:paraId="5841B9A0" w14:textId="77777777" w:rsidR="004517F4" w:rsidRDefault="004517F4" w:rsidP="004517F4">
      <w:r>
        <w:t>We targeted our sessions to specific groups of young females:</w:t>
      </w:r>
    </w:p>
    <w:p w14:paraId="6C7B1420" w14:textId="77777777" w:rsidR="004517F4" w:rsidRPr="004517F4" w:rsidRDefault="004517F4" w:rsidP="004517F4">
      <w:pPr>
        <w:pStyle w:val="ListParagraph"/>
        <w:numPr>
          <w:ilvl w:val="0"/>
          <w:numId w:val="6"/>
        </w:numPr>
        <w:rPr>
          <w:rFonts w:ascii="Century Gothic" w:hAnsi="Century Gothic"/>
        </w:rPr>
      </w:pPr>
      <w:r w:rsidRPr="004517F4">
        <w:rPr>
          <w:rFonts w:ascii="Century Gothic" w:hAnsi="Century Gothic"/>
        </w:rPr>
        <w:t>Ethnic minorities</w:t>
      </w:r>
    </w:p>
    <w:p w14:paraId="48C00A22" w14:textId="77777777" w:rsidR="004517F4" w:rsidRPr="004517F4" w:rsidRDefault="004517F4" w:rsidP="004517F4">
      <w:pPr>
        <w:pStyle w:val="ListParagraph"/>
        <w:numPr>
          <w:ilvl w:val="0"/>
          <w:numId w:val="6"/>
        </w:numPr>
        <w:rPr>
          <w:rFonts w:ascii="Century Gothic" w:hAnsi="Century Gothic"/>
        </w:rPr>
      </w:pPr>
      <w:r w:rsidRPr="004517F4">
        <w:rPr>
          <w:rFonts w:ascii="Century Gothic" w:hAnsi="Century Gothic"/>
        </w:rPr>
        <w:t>Community groups</w:t>
      </w:r>
    </w:p>
    <w:p w14:paraId="0A519398" w14:textId="77777777" w:rsidR="004517F4" w:rsidRPr="004517F4" w:rsidRDefault="004517F4" w:rsidP="004517F4">
      <w:pPr>
        <w:pStyle w:val="ListParagraph"/>
        <w:numPr>
          <w:ilvl w:val="0"/>
          <w:numId w:val="6"/>
        </w:numPr>
        <w:rPr>
          <w:rFonts w:ascii="Century Gothic" w:hAnsi="Century Gothic"/>
        </w:rPr>
      </w:pPr>
      <w:r w:rsidRPr="004517F4">
        <w:rPr>
          <w:rFonts w:ascii="Century Gothic" w:hAnsi="Century Gothic"/>
        </w:rPr>
        <w:t>Deprived areas</w:t>
      </w:r>
    </w:p>
    <w:p w14:paraId="7697EE81" w14:textId="77777777" w:rsidR="004517F4" w:rsidRPr="004517F4" w:rsidRDefault="004517F4" w:rsidP="004517F4">
      <w:pPr>
        <w:pStyle w:val="ListParagraph"/>
        <w:numPr>
          <w:ilvl w:val="0"/>
          <w:numId w:val="6"/>
        </w:numPr>
        <w:rPr>
          <w:rFonts w:ascii="Century Gothic" w:hAnsi="Century Gothic"/>
        </w:rPr>
      </w:pPr>
      <w:r w:rsidRPr="004517F4">
        <w:rPr>
          <w:rFonts w:ascii="Century Gothic" w:hAnsi="Century Gothic"/>
        </w:rPr>
        <w:t>Workplaces</w:t>
      </w:r>
    </w:p>
    <w:p w14:paraId="3DA5C539" w14:textId="77777777" w:rsidR="004517F4" w:rsidRPr="004517F4" w:rsidRDefault="004517F4" w:rsidP="004517F4">
      <w:pPr>
        <w:pStyle w:val="ListParagraph"/>
        <w:numPr>
          <w:ilvl w:val="0"/>
          <w:numId w:val="6"/>
        </w:numPr>
        <w:rPr>
          <w:rFonts w:ascii="Century Gothic" w:hAnsi="Century Gothic"/>
        </w:rPr>
      </w:pPr>
      <w:r w:rsidRPr="004517F4">
        <w:rPr>
          <w:rFonts w:ascii="Century Gothic" w:hAnsi="Century Gothic"/>
        </w:rPr>
        <w:t>Areas of social isolation</w:t>
      </w:r>
    </w:p>
    <w:p w14:paraId="1B8BE703" w14:textId="77777777" w:rsidR="004517F4" w:rsidRPr="004517F4" w:rsidRDefault="004517F4" w:rsidP="004517F4">
      <w:pPr>
        <w:pStyle w:val="ListParagraph"/>
        <w:numPr>
          <w:ilvl w:val="0"/>
          <w:numId w:val="6"/>
        </w:numPr>
        <w:rPr>
          <w:rFonts w:ascii="Century Gothic" w:hAnsi="Century Gothic"/>
        </w:rPr>
      </w:pPr>
      <w:r w:rsidRPr="004517F4">
        <w:rPr>
          <w:rFonts w:ascii="Century Gothic" w:hAnsi="Century Gothic"/>
        </w:rPr>
        <w:t>Social Housing Association areas</w:t>
      </w:r>
    </w:p>
    <w:p w14:paraId="612A269E" w14:textId="77777777" w:rsidR="004517F4" w:rsidRPr="004517F4" w:rsidRDefault="004517F4" w:rsidP="004517F4">
      <w:pPr>
        <w:pStyle w:val="ListParagraph"/>
        <w:numPr>
          <w:ilvl w:val="0"/>
          <w:numId w:val="6"/>
        </w:numPr>
        <w:rPr>
          <w:rFonts w:ascii="Century Gothic" w:hAnsi="Century Gothic"/>
        </w:rPr>
      </w:pPr>
      <w:r w:rsidRPr="004517F4">
        <w:rPr>
          <w:rFonts w:ascii="Century Gothic" w:hAnsi="Century Gothic"/>
        </w:rPr>
        <w:t>Organisations working with vulnerable women</w:t>
      </w:r>
    </w:p>
    <w:p w14:paraId="29187502" w14:textId="77777777" w:rsidR="004517F4" w:rsidRDefault="004517F4" w:rsidP="004517F4">
      <w:r>
        <w:t xml:space="preserve">No Netball skills were required by the participants, it was a non-traditional Netball session. Our coaches tailored the sessions to suit the physical ability of the young females. This was really important to meet their expectations, be flexible, recognise motivations and set goals. Being attentive will help build individual’s confidence and encourage them to reach their full potential. </w:t>
      </w:r>
    </w:p>
    <w:p w14:paraId="2A4DA000" w14:textId="77777777" w:rsidR="004517F4" w:rsidRDefault="004517F4" w:rsidP="004517F4">
      <w:r>
        <w:t>This is</w:t>
      </w:r>
      <w:r w:rsidR="00105974">
        <w:t xml:space="preserve"> also </w:t>
      </w:r>
      <w:r>
        <w:t>important to help develop the young person’s self-esteem and empower them to come back each week.</w:t>
      </w:r>
    </w:p>
    <w:p w14:paraId="7EFFE468" w14:textId="77777777" w:rsidR="00BB3277" w:rsidRDefault="00BB3277" w:rsidP="0068474B">
      <w:r w:rsidRPr="00BB3277">
        <w:t>The real community focus of the project has allowed us to truly reach out and engage those females not attending or participating in existing Netball provision, through the variety of community partner organisations that we have linked with.</w:t>
      </w:r>
    </w:p>
    <w:p w14:paraId="39EA63C4" w14:textId="77777777" w:rsidR="00BB3277" w:rsidRDefault="00BB3277" w:rsidP="00BB3277">
      <w:r w:rsidRPr="00BB3277">
        <w:t>Recruiting a Co-ordinator from a non-Netball background to run the project who has built an excellent rapport with participants and partner organisations.</w:t>
      </w:r>
      <w:r w:rsidR="00105974">
        <w:t xml:space="preserve"> The c</w:t>
      </w:r>
      <w:r>
        <w:t>o-ordinator c</w:t>
      </w:r>
      <w:r w:rsidR="00105974">
        <w:t>ommunicated</w:t>
      </w:r>
      <w:r>
        <w:t xml:space="preserve"> with participants regularly via social media.</w:t>
      </w:r>
    </w:p>
    <w:p w14:paraId="700224F3" w14:textId="77777777" w:rsidR="00BB3277" w:rsidRDefault="00105974" w:rsidP="00BB3277">
      <w:r>
        <w:t>The p</w:t>
      </w:r>
      <w:r w:rsidR="00BB3277">
        <w:t>roject</w:t>
      </w:r>
      <w:r>
        <w:t xml:space="preserve"> was</w:t>
      </w:r>
      <w:r w:rsidR="00BB3277">
        <w:t xml:space="preserve"> promoted as Netball for Fun, and engaging females that are motivated by the opportunity to improve their lifestyles.</w:t>
      </w:r>
      <w:r>
        <w:t xml:space="preserve"> The s</w:t>
      </w:r>
      <w:r w:rsidR="00BB3277">
        <w:t>essions attended by a variety of ability levels, but delivered for all participants in attendance.</w:t>
      </w:r>
    </w:p>
    <w:p w14:paraId="1D507AD0" w14:textId="77777777" w:rsidR="00BB3277" w:rsidRDefault="00BB3277" w:rsidP="00BB3277">
      <w:r>
        <w:lastRenderedPageBreak/>
        <w:t xml:space="preserve">Females </w:t>
      </w:r>
      <w:r w:rsidR="00105974">
        <w:t xml:space="preserve">were </w:t>
      </w:r>
      <w:r>
        <w:t>attracted to the sessions by the informality of them, which is vastly different to their previous experience of Netball which they report has been predominantly within a school environment.</w:t>
      </w:r>
    </w:p>
    <w:p w14:paraId="33842CD8" w14:textId="77777777" w:rsidR="00BB3277" w:rsidRDefault="00BB3277" w:rsidP="00BB3277">
      <w:r w:rsidRPr="00BB3277">
        <w:t xml:space="preserve">Demand to participate in non-traditional facilities has been low in contrast to the Project Steering Group’s perception. We have sourced more traditional venues that the participants are comfortable to access and these have proved a real success. At </w:t>
      </w:r>
      <w:r w:rsidR="007727BF">
        <w:t>one</w:t>
      </w:r>
      <w:r w:rsidRPr="00BB3277">
        <w:t xml:space="preserve"> site, funding has been used to permanently mark an outdoor Netball court as the participants requested, and this session will continue in this community post project.</w:t>
      </w:r>
    </w:p>
    <w:p w14:paraId="70B9258B" w14:textId="77777777" w:rsidR="00BB3277" w:rsidRDefault="004517F4" w:rsidP="004517F4">
      <w:r>
        <w:t xml:space="preserve">We held an Activators’ course before the end of our project. This enabled participants who had shown an active interest in developing their own skill sets to get more involved in assisting with delivery.10 Netball Activators </w:t>
      </w:r>
      <w:r w:rsidR="00BB3277" w:rsidRPr="00BB3277">
        <w:t>trained from the project participants.</w:t>
      </w:r>
    </w:p>
    <w:p w14:paraId="09E245DA" w14:textId="77777777" w:rsidR="00BB4F02" w:rsidRDefault="00BB4F02" w:rsidP="0068474B">
      <w:r w:rsidRPr="00BB4F02">
        <w:t>Those who attended were attracted by the informality, and the ability of other participants. Enjoyment has been a key factor in continued participation, and the supportive social environment that has developed has been integral to this.</w:t>
      </w:r>
    </w:p>
    <w:tbl>
      <w:tblPr>
        <w:tblStyle w:val="TableGrid"/>
        <w:tblW w:w="0" w:type="auto"/>
        <w:tblInd w:w="426" w:type="dxa"/>
        <w:tblLook w:val="04A0" w:firstRow="1" w:lastRow="0" w:firstColumn="1" w:lastColumn="0" w:noHBand="0" w:noVBand="1"/>
      </w:tblPr>
      <w:tblGrid>
        <w:gridCol w:w="1393"/>
        <w:gridCol w:w="1299"/>
        <w:gridCol w:w="863"/>
        <w:gridCol w:w="1286"/>
        <w:gridCol w:w="1157"/>
        <w:gridCol w:w="1415"/>
        <w:gridCol w:w="1403"/>
      </w:tblGrid>
      <w:tr w:rsidR="00C46DDB" w14:paraId="68B048C4" w14:textId="77777777" w:rsidTr="00C46DDB">
        <w:tc>
          <w:tcPr>
            <w:tcW w:w="1551" w:type="dxa"/>
            <w:tcBorders>
              <w:top w:val="single" w:sz="4" w:space="0" w:color="auto"/>
              <w:left w:val="single" w:sz="4" w:space="0" w:color="auto"/>
              <w:bottom w:val="single" w:sz="4" w:space="0" w:color="auto"/>
              <w:right w:val="single" w:sz="4" w:space="0" w:color="auto"/>
            </w:tcBorders>
            <w:hideMark/>
          </w:tcPr>
          <w:p w14:paraId="489E7584" w14:textId="77777777" w:rsidR="00C46DDB" w:rsidRDefault="00C46DDB">
            <w:pPr>
              <w:pStyle w:val="ListParagraph"/>
              <w:ind w:left="0"/>
              <w:rPr>
                <w:rFonts w:ascii="Arial" w:hAnsi="Arial" w:cs="Arial"/>
                <w:b/>
              </w:rPr>
            </w:pPr>
            <w:r>
              <w:rPr>
                <w:rFonts w:ascii="Arial" w:hAnsi="Arial" w:cs="Arial"/>
                <w:b/>
              </w:rPr>
              <w:t>Site attended</w:t>
            </w:r>
          </w:p>
        </w:tc>
        <w:tc>
          <w:tcPr>
            <w:tcW w:w="1817" w:type="dxa"/>
            <w:tcBorders>
              <w:top w:val="single" w:sz="4" w:space="0" w:color="auto"/>
              <w:left w:val="single" w:sz="4" w:space="0" w:color="auto"/>
              <w:bottom w:val="single" w:sz="4" w:space="0" w:color="auto"/>
              <w:right w:val="single" w:sz="4" w:space="0" w:color="auto"/>
            </w:tcBorders>
            <w:hideMark/>
          </w:tcPr>
          <w:p w14:paraId="020F2113" w14:textId="77777777" w:rsidR="00C46DDB" w:rsidRDefault="00C46DDB">
            <w:pPr>
              <w:pStyle w:val="ListParagraph"/>
              <w:ind w:left="0"/>
              <w:rPr>
                <w:rFonts w:ascii="Arial" w:hAnsi="Arial" w:cs="Arial"/>
                <w:b/>
              </w:rPr>
            </w:pPr>
            <w:r>
              <w:rPr>
                <w:rFonts w:ascii="Arial" w:hAnsi="Arial" w:cs="Arial"/>
                <w:b/>
              </w:rPr>
              <w:t>Target group</w:t>
            </w:r>
          </w:p>
        </w:tc>
        <w:tc>
          <w:tcPr>
            <w:tcW w:w="939" w:type="dxa"/>
            <w:tcBorders>
              <w:top w:val="single" w:sz="4" w:space="0" w:color="auto"/>
              <w:left w:val="single" w:sz="4" w:space="0" w:color="auto"/>
              <w:bottom w:val="single" w:sz="4" w:space="0" w:color="auto"/>
              <w:right w:val="single" w:sz="4" w:space="0" w:color="auto"/>
            </w:tcBorders>
            <w:hideMark/>
          </w:tcPr>
          <w:p w14:paraId="19747A65" w14:textId="77777777" w:rsidR="00C46DDB" w:rsidRDefault="00C46DDB">
            <w:pPr>
              <w:pStyle w:val="ListParagraph"/>
              <w:ind w:left="0"/>
              <w:rPr>
                <w:rFonts w:ascii="Arial" w:hAnsi="Arial" w:cs="Arial"/>
                <w:b/>
              </w:rPr>
            </w:pPr>
            <w:r>
              <w:rPr>
                <w:rFonts w:ascii="Arial" w:hAnsi="Arial" w:cs="Arial"/>
                <w:b/>
              </w:rPr>
              <w:t>Age profile</w:t>
            </w:r>
          </w:p>
        </w:tc>
        <w:tc>
          <w:tcPr>
            <w:tcW w:w="1329" w:type="dxa"/>
            <w:tcBorders>
              <w:top w:val="single" w:sz="4" w:space="0" w:color="auto"/>
              <w:left w:val="single" w:sz="4" w:space="0" w:color="auto"/>
              <w:bottom w:val="single" w:sz="4" w:space="0" w:color="auto"/>
              <w:right w:val="single" w:sz="4" w:space="0" w:color="auto"/>
            </w:tcBorders>
            <w:hideMark/>
          </w:tcPr>
          <w:p w14:paraId="248839C8" w14:textId="77777777" w:rsidR="00C46DDB" w:rsidRDefault="00C46DDB">
            <w:pPr>
              <w:pStyle w:val="ListParagraph"/>
              <w:ind w:left="0"/>
              <w:rPr>
                <w:rFonts w:ascii="Arial" w:hAnsi="Arial" w:cs="Arial"/>
                <w:b/>
              </w:rPr>
            </w:pPr>
            <w:r>
              <w:rPr>
                <w:rFonts w:ascii="Arial" w:hAnsi="Arial" w:cs="Arial"/>
                <w:b/>
              </w:rPr>
              <w:t>Ethnicities</w:t>
            </w:r>
          </w:p>
        </w:tc>
        <w:tc>
          <w:tcPr>
            <w:tcW w:w="1230" w:type="dxa"/>
            <w:tcBorders>
              <w:top w:val="single" w:sz="4" w:space="0" w:color="auto"/>
              <w:left w:val="single" w:sz="4" w:space="0" w:color="auto"/>
              <w:bottom w:val="single" w:sz="4" w:space="0" w:color="auto"/>
              <w:right w:val="single" w:sz="4" w:space="0" w:color="auto"/>
            </w:tcBorders>
            <w:hideMark/>
          </w:tcPr>
          <w:p w14:paraId="191D63E8" w14:textId="77777777" w:rsidR="00C46DDB" w:rsidRDefault="00C46DDB">
            <w:pPr>
              <w:pStyle w:val="ListParagraph"/>
              <w:ind w:left="0"/>
              <w:rPr>
                <w:rFonts w:ascii="Arial" w:hAnsi="Arial" w:cs="Arial"/>
                <w:b/>
              </w:rPr>
            </w:pPr>
            <w:r>
              <w:rPr>
                <w:rFonts w:ascii="Arial" w:hAnsi="Arial" w:cs="Arial"/>
                <w:b/>
              </w:rPr>
              <w:t>Disability</w:t>
            </w:r>
          </w:p>
        </w:tc>
        <w:tc>
          <w:tcPr>
            <w:tcW w:w="1463" w:type="dxa"/>
            <w:tcBorders>
              <w:top w:val="single" w:sz="4" w:space="0" w:color="auto"/>
              <w:left w:val="single" w:sz="4" w:space="0" w:color="auto"/>
              <w:bottom w:val="single" w:sz="4" w:space="0" w:color="auto"/>
              <w:right w:val="single" w:sz="4" w:space="0" w:color="auto"/>
            </w:tcBorders>
            <w:hideMark/>
          </w:tcPr>
          <w:p w14:paraId="178E823E" w14:textId="77777777" w:rsidR="00C46DDB" w:rsidRDefault="00C46DDB">
            <w:pPr>
              <w:pStyle w:val="ListParagraph"/>
              <w:ind w:left="0"/>
              <w:rPr>
                <w:rFonts w:ascii="Arial" w:hAnsi="Arial" w:cs="Arial"/>
                <w:b/>
              </w:rPr>
            </w:pPr>
            <w:r>
              <w:rPr>
                <w:rFonts w:ascii="Arial" w:hAnsi="Arial" w:cs="Arial"/>
                <w:b/>
              </w:rPr>
              <w:t>Total participants</w:t>
            </w:r>
          </w:p>
        </w:tc>
        <w:tc>
          <w:tcPr>
            <w:tcW w:w="1525" w:type="dxa"/>
            <w:tcBorders>
              <w:top w:val="single" w:sz="4" w:space="0" w:color="auto"/>
              <w:left w:val="single" w:sz="4" w:space="0" w:color="auto"/>
              <w:bottom w:val="single" w:sz="4" w:space="0" w:color="auto"/>
              <w:right w:val="single" w:sz="4" w:space="0" w:color="auto"/>
            </w:tcBorders>
            <w:hideMark/>
          </w:tcPr>
          <w:p w14:paraId="51273886" w14:textId="77777777" w:rsidR="00C46DDB" w:rsidRDefault="00C46DDB">
            <w:pPr>
              <w:pStyle w:val="ListParagraph"/>
              <w:ind w:left="0"/>
              <w:rPr>
                <w:rFonts w:ascii="Arial" w:hAnsi="Arial" w:cs="Arial"/>
                <w:b/>
              </w:rPr>
            </w:pPr>
            <w:r>
              <w:rPr>
                <w:rFonts w:ascii="Arial" w:hAnsi="Arial" w:cs="Arial"/>
                <w:b/>
              </w:rPr>
              <w:t>Throughput</w:t>
            </w:r>
          </w:p>
        </w:tc>
      </w:tr>
      <w:tr w:rsidR="00C46DDB" w14:paraId="7A8A23DF" w14:textId="77777777" w:rsidTr="00C46DDB">
        <w:trPr>
          <w:trHeight w:val="1132"/>
        </w:trPr>
        <w:tc>
          <w:tcPr>
            <w:tcW w:w="1551" w:type="dxa"/>
            <w:tcBorders>
              <w:top w:val="single" w:sz="4" w:space="0" w:color="auto"/>
              <w:left w:val="single" w:sz="4" w:space="0" w:color="auto"/>
              <w:bottom w:val="single" w:sz="4" w:space="0" w:color="auto"/>
              <w:right w:val="single" w:sz="4" w:space="0" w:color="auto"/>
            </w:tcBorders>
            <w:hideMark/>
          </w:tcPr>
          <w:p w14:paraId="4DE46A1C" w14:textId="77777777" w:rsidR="00C46DDB" w:rsidRDefault="00C46DDB">
            <w:pPr>
              <w:pStyle w:val="ListParagraph"/>
              <w:ind w:left="0"/>
              <w:rPr>
                <w:rFonts w:ascii="Arial" w:hAnsi="Arial" w:cs="Arial"/>
              </w:rPr>
            </w:pPr>
            <w:r>
              <w:rPr>
                <w:rFonts w:ascii="Arial" w:hAnsi="Arial" w:cs="Arial"/>
              </w:rPr>
              <w:t>Norden Sports Centre, Rishton</w:t>
            </w:r>
          </w:p>
        </w:tc>
        <w:tc>
          <w:tcPr>
            <w:tcW w:w="1817" w:type="dxa"/>
            <w:tcBorders>
              <w:top w:val="single" w:sz="4" w:space="0" w:color="auto"/>
              <w:left w:val="single" w:sz="4" w:space="0" w:color="auto"/>
              <w:bottom w:val="single" w:sz="4" w:space="0" w:color="auto"/>
              <w:right w:val="single" w:sz="4" w:space="0" w:color="auto"/>
            </w:tcBorders>
            <w:hideMark/>
          </w:tcPr>
          <w:p w14:paraId="4EC78505" w14:textId="77777777" w:rsidR="00C46DDB" w:rsidRDefault="00C46DDB">
            <w:pPr>
              <w:pStyle w:val="ListParagraph"/>
              <w:ind w:left="0"/>
              <w:rPr>
                <w:rFonts w:ascii="Arial" w:hAnsi="Arial" w:cs="Arial"/>
              </w:rPr>
            </w:pPr>
            <w:r>
              <w:rPr>
                <w:rFonts w:ascii="Arial" w:hAnsi="Arial" w:cs="Arial"/>
              </w:rPr>
              <w:t>Local community</w:t>
            </w:r>
          </w:p>
        </w:tc>
        <w:tc>
          <w:tcPr>
            <w:tcW w:w="939" w:type="dxa"/>
            <w:tcBorders>
              <w:top w:val="single" w:sz="4" w:space="0" w:color="auto"/>
              <w:left w:val="single" w:sz="4" w:space="0" w:color="auto"/>
              <w:bottom w:val="single" w:sz="4" w:space="0" w:color="auto"/>
              <w:right w:val="single" w:sz="4" w:space="0" w:color="auto"/>
            </w:tcBorders>
            <w:hideMark/>
          </w:tcPr>
          <w:p w14:paraId="5746EA48" w14:textId="77777777" w:rsidR="00C46DDB" w:rsidRDefault="00C46DDB">
            <w:pPr>
              <w:pStyle w:val="ListParagraph"/>
              <w:ind w:left="0"/>
              <w:rPr>
                <w:rFonts w:ascii="Arial" w:hAnsi="Arial" w:cs="Arial"/>
              </w:rPr>
            </w:pPr>
            <w:r>
              <w:rPr>
                <w:rFonts w:ascii="Arial" w:hAnsi="Arial" w:cs="Arial"/>
              </w:rPr>
              <w:t xml:space="preserve">10 – 52 yrs </w:t>
            </w:r>
          </w:p>
        </w:tc>
        <w:tc>
          <w:tcPr>
            <w:tcW w:w="1329" w:type="dxa"/>
            <w:tcBorders>
              <w:top w:val="single" w:sz="4" w:space="0" w:color="auto"/>
              <w:left w:val="single" w:sz="4" w:space="0" w:color="auto"/>
              <w:bottom w:val="single" w:sz="4" w:space="0" w:color="auto"/>
              <w:right w:val="single" w:sz="4" w:space="0" w:color="auto"/>
            </w:tcBorders>
            <w:hideMark/>
          </w:tcPr>
          <w:p w14:paraId="5696A159" w14:textId="77777777" w:rsidR="00C46DDB" w:rsidRDefault="00C46DDB">
            <w:pPr>
              <w:pStyle w:val="ListParagraph"/>
              <w:ind w:left="0"/>
              <w:rPr>
                <w:rFonts w:ascii="Arial" w:hAnsi="Arial" w:cs="Arial"/>
              </w:rPr>
            </w:pPr>
            <w:r>
              <w:rPr>
                <w:rFonts w:ascii="Arial" w:hAnsi="Arial" w:cs="Arial"/>
              </w:rPr>
              <w:t xml:space="preserve">White </w:t>
            </w:r>
          </w:p>
        </w:tc>
        <w:tc>
          <w:tcPr>
            <w:tcW w:w="1230" w:type="dxa"/>
            <w:tcBorders>
              <w:top w:val="single" w:sz="4" w:space="0" w:color="auto"/>
              <w:left w:val="single" w:sz="4" w:space="0" w:color="auto"/>
              <w:bottom w:val="single" w:sz="4" w:space="0" w:color="auto"/>
              <w:right w:val="single" w:sz="4" w:space="0" w:color="auto"/>
            </w:tcBorders>
            <w:hideMark/>
          </w:tcPr>
          <w:p w14:paraId="6BB8C153" w14:textId="77777777" w:rsidR="00C46DDB" w:rsidRDefault="00C46DDB">
            <w:pPr>
              <w:pStyle w:val="ListParagraph"/>
              <w:ind w:left="0"/>
              <w:rPr>
                <w:rFonts w:ascii="Arial" w:hAnsi="Arial" w:cs="Arial"/>
              </w:rPr>
            </w:pPr>
            <w:r>
              <w:rPr>
                <w:rFonts w:ascii="Arial" w:hAnsi="Arial" w:cs="Arial"/>
              </w:rPr>
              <w:t xml:space="preserve">No </w:t>
            </w:r>
          </w:p>
        </w:tc>
        <w:tc>
          <w:tcPr>
            <w:tcW w:w="1463" w:type="dxa"/>
            <w:tcBorders>
              <w:top w:val="single" w:sz="4" w:space="0" w:color="auto"/>
              <w:left w:val="single" w:sz="4" w:space="0" w:color="auto"/>
              <w:bottom w:val="single" w:sz="4" w:space="0" w:color="auto"/>
              <w:right w:val="single" w:sz="4" w:space="0" w:color="auto"/>
            </w:tcBorders>
            <w:hideMark/>
          </w:tcPr>
          <w:p w14:paraId="29DD7FDF" w14:textId="77777777" w:rsidR="00C46DDB" w:rsidRDefault="00C46DDB">
            <w:pPr>
              <w:pStyle w:val="ListParagraph"/>
              <w:ind w:left="0"/>
              <w:rPr>
                <w:rFonts w:ascii="Arial" w:hAnsi="Arial" w:cs="Arial"/>
              </w:rPr>
            </w:pPr>
            <w:r>
              <w:rPr>
                <w:rFonts w:ascii="Arial" w:hAnsi="Arial" w:cs="Arial"/>
              </w:rPr>
              <w:t>44</w:t>
            </w:r>
          </w:p>
        </w:tc>
        <w:tc>
          <w:tcPr>
            <w:tcW w:w="1525" w:type="dxa"/>
            <w:tcBorders>
              <w:top w:val="single" w:sz="4" w:space="0" w:color="auto"/>
              <w:left w:val="single" w:sz="4" w:space="0" w:color="auto"/>
              <w:bottom w:val="single" w:sz="4" w:space="0" w:color="auto"/>
              <w:right w:val="single" w:sz="4" w:space="0" w:color="auto"/>
            </w:tcBorders>
            <w:hideMark/>
          </w:tcPr>
          <w:p w14:paraId="317F4516" w14:textId="77777777" w:rsidR="00C46DDB" w:rsidRDefault="00C46DDB">
            <w:pPr>
              <w:pStyle w:val="ListParagraph"/>
              <w:ind w:left="0"/>
              <w:rPr>
                <w:rFonts w:ascii="Arial" w:hAnsi="Arial" w:cs="Arial"/>
              </w:rPr>
            </w:pPr>
            <w:r>
              <w:rPr>
                <w:rFonts w:ascii="Arial" w:hAnsi="Arial" w:cs="Arial"/>
              </w:rPr>
              <w:t>228</w:t>
            </w:r>
          </w:p>
        </w:tc>
      </w:tr>
      <w:tr w:rsidR="00C46DDB" w14:paraId="5F8D9DAF" w14:textId="77777777" w:rsidTr="00C46DDB">
        <w:tc>
          <w:tcPr>
            <w:tcW w:w="1551" w:type="dxa"/>
            <w:tcBorders>
              <w:top w:val="single" w:sz="4" w:space="0" w:color="auto"/>
              <w:left w:val="single" w:sz="4" w:space="0" w:color="auto"/>
              <w:bottom w:val="single" w:sz="4" w:space="0" w:color="auto"/>
              <w:right w:val="single" w:sz="4" w:space="0" w:color="auto"/>
            </w:tcBorders>
            <w:hideMark/>
          </w:tcPr>
          <w:p w14:paraId="208F1BC6" w14:textId="77777777" w:rsidR="00C46DDB" w:rsidRDefault="00C46DDB">
            <w:pPr>
              <w:pStyle w:val="ListParagraph"/>
              <w:ind w:left="0"/>
              <w:rPr>
                <w:rFonts w:ascii="Arial" w:hAnsi="Arial" w:cs="Arial"/>
              </w:rPr>
            </w:pPr>
            <w:r>
              <w:rPr>
                <w:rFonts w:ascii="Arial" w:hAnsi="Arial" w:cs="Arial"/>
              </w:rPr>
              <w:t>Hyndburn Sports Centre</w:t>
            </w:r>
          </w:p>
        </w:tc>
        <w:tc>
          <w:tcPr>
            <w:tcW w:w="1817" w:type="dxa"/>
            <w:tcBorders>
              <w:top w:val="single" w:sz="4" w:space="0" w:color="auto"/>
              <w:left w:val="single" w:sz="4" w:space="0" w:color="auto"/>
              <w:bottom w:val="single" w:sz="4" w:space="0" w:color="auto"/>
              <w:right w:val="single" w:sz="4" w:space="0" w:color="auto"/>
            </w:tcBorders>
            <w:hideMark/>
          </w:tcPr>
          <w:p w14:paraId="2D2934DA" w14:textId="77777777" w:rsidR="00C46DDB" w:rsidRDefault="00C46DDB">
            <w:pPr>
              <w:pStyle w:val="ListParagraph"/>
              <w:ind w:left="0"/>
              <w:rPr>
                <w:rFonts w:ascii="Arial" w:hAnsi="Arial" w:cs="Arial"/>
              </w:rPr>
            </w:pPr>
            <w:r>
              <w:rPr>
                <w:rFonts w:ascii="Arial" w:hAnsi="Arial" w:cs="Arial"/>
              </w:rPr>
              <w:t>Women’s Centre staff and volunteers</w:t>
            </w:r>
          </w:p>
        </w:tc>
        <w:tc>
          <w:tcPr>
            <w:tcW w:w="939" w:type="dxa"/>
            <w:tcBorders>
              <w:top w:val="single" w:sz="4" w:space="0" w:color="auto"/>
              <w:left w:val="single" w:sz="4" w:space="0" w:color="auto"/>
              <w:bottom w:val="single" w:sz="4" w:space="0" w:color="auto"/>
              <w:right w:val="single" w:sz="4" w:space="0" w:color="auto"/>
            </w:tcBorders>
            <w:hideMark/>
          </w:tcPr>
          <w:p w14:paraId="20DD5255" w14:textId="77777777" w:rsidR="00C46DDB" w:rsidRDefault="00C46DDB">
            <w:pPr>
              <w:pStyle w:val="ListParagraph"/>
              <w:ind w:left="0"/>
              <w:rPr>
                <w:rFonts w:ascii="Arial" w:hAnsi="Arial" w:cs="Arial"/>
              </w:rPr>
            </w:pPr>
            <w:r>
              <w:rPr>
                <w:rFonts w:ascii="Arial" w:hAnsi="Arial" w:cs="Arial"/>
              </w:rPr>
              <w:t>11 - 58 yrs</w:t>
            </w:r>
          </w:p>
        </w:tc>
        <w:tc>
          <w:tcPr>
            <w:tcW w:w="1329" w:type="dxa"/>
            <w:tcBorders>
              <w:top w:val="single" w:sz="4" w:space="0" w:color="auto"/>
              <w:left w:val="single" w:sz="4" w:space="0" w:color="auto"/>
              <w:bottom w:val="single" w:sz="4" w:space="0" w:color="auto"/>
              <w:right w:val="single" w:sz="4" w:space="0" w:color="auto"/>
            </w:tcBorders>
            <w:hideMark/>
          </w:tcPr>
          <w:p w14:paraId="65AC5720" w14:textId="77777777" w:rsidR="00C46DDB" w:rsidRDefault="00C46DDB">
            <w:pPr>
              <w:pStyle w:val="ListParagraph"/>
              <w:ind w:left="0"/>
              <w:rPr>
                <w:rFonts w:ascii="Arial" w:hAnsi="Arial" w:cs="Arial"/>
              </w:rPr>
            </w:pPr>
            <w:r>
              <w:rPr>
                <w:rFonts w:ascii="Arial" w:hAnsi="Arial" w:cs="Arial"/>
              </w:rPr>
              <w:t>White</w:t>
            </w:r>
          </w:p>
        </w:tc>
        <w:tc>
          <w:tcPr>
            <w:tcW w:w="1230" w:type="dxa"/>
            <w:tcBorders>
              <w:top w:val="single" w:sz="4" w:space="0" w:color="auto"/>
              <w:left w:val="single" w:sz="4" w:space="0" w:color="auto"/>
              <w:bottom w:val="single" w:sz="4" w:space="0" w:color="auto"/>
              <w:right w:val="single" w:sz="4" w:space="0" w:color="auto"/>
            </w:tcBorders>
            <w:hideMark/>
          </w:tcPr>
          <w:p w14:paraId="1F975512" w14:textId="77777777" w:rsidR="00C46DDB" w:rsidRDefault="00C46DDB">
            <w:pPr>
              <w:pStyle w:val="ListParagraph"/>
              <w:ind w:left="0"/>
              <w:rPr>
                <w:rFonts w:ascii="Arial" w:hAnsi="Arial" w:cs="Arial"/>
              </w:rPr>
            </w:pPr>
            <w:r>
              <w:rPr>
                <w:rFonts w:ascii="Arial" w:hAnsi="Arial" w:cs="Arial"/>
              </w:rPr>
              <w:t xml:space="preserve">No </w:t>
            </w:r>
          </w:p>
        </w:tc>
        <w:tc>
          <w:tcPr>
            <w:tcW w:w="1463" w:type="dxa"/>
            <w:tcBorders>
              <w:top w:val="single" w:sz="4" w:space="0" w:color="auto"/>
              <w:left w:val="single" w:sz="4" w:space="0" w:color="auto"/>
              <w:bottom w:val="single" w:sz="4" w:space="0" w:color="auto"/>
              <w:right w:val="single" w:sz="4" w:space="0" w:color="auto"/>
            </w:tcBorders>
            <w:hideMark/>
          </w:tcPr>
          <w:p w14:paraId="0BA76357" w14:textId="77777777" w:rsidR="00C46DDB" w:rsidRDefault="00C46DDB">
            <w:pPr>
              <w:pStyle w:val="ListParagraph"/>
              <w:ind w:left="0"/>
              <w:rPr>
                <w:rFonts w:ascii="Arial" w:hAnsi="Arial" w:cs="Arial"/>
              </w:rPr>
            </w:pPr>
            <w:r>
              <w:rPr>
                <w:rFonts w:ascii="Arial" w:hAnsi="Arial" w:cs="Arial"/>
              </w:rPr>
              <w:t>45</w:t>
            </w:r>
          </w:p>
        </w:tc>
        <w:tc>
          <w:tcPr>
            <w:tcW w:w="1525" w:type="dxa"/>
            <w:tcBorders>
              <w:top w:val="single" w:sz="4" w:space="0" w:color="auto"/>
              <w:left w:val="single" w:sz="4" w:space="0" w:color="auto"/>
              <w:bottom w:val="single" w:sz="4" w:space="0" w:color="auto"/>
              <w:right w:val="single" w:sz="4" w:space="0" w:color="auto"/>
            </w:tcBorders>
            <w:hideMark/>
          </w:tcPr>
          <w:p w14:paraId="2F9AC53E" w14:textId="77777777" w:rsidR="00C46DDB" w:rsidRDefault="00C46DDB">
            <w:pPr>
              <w:pStyle w:val="ListParagraph"/>
              <w:ind w:left="0"/>
              <w:rPr>
                <w:rFonts w:ascii="Arial" w:hAnsi="Arial" w:cs="Arial"/>
              </w:rPr>
            </w:pPr>
            <w:r>
              <w:rPr>
                <w:rFonts w:ascii="Arial" w:hAnsi="Arial" w:cs="Arial"/>
              </w:rPr>
              <w:t>122</w:t>
            </w:r>
          </w:p>
        </w:tc>
      </w:tr>
      <w:tr w:rsidR="00C46DDB" w14:paraId="54D9A3CC" w14:textId="77777777" w:rsidTr="00C46DDB">
        <w:tc>
          <w:tcPr>
            <w:tcW w:w="1551" w:type="dxa"/>
            <w:tcBorders>
              <w:top w:val="single" w:sz="4" w:space="0" w:color="auto"/>
              <w:left w:val="single" w:sz="4" w:space="0" w:color="auto"/>
              <w:bottom w:val="single" w:sz="4" w:space="0" w:color="auto"/>
              <w:right w:val="single" w:sz="4" w:space="0" w:color="auto"/>
            </w:tcBorders>
            <w:hideMark/>
          </w:tcPr>
          <w:p w14:paraId="56E72B53" w14:textId="77777777" w:rsidR="00C46DDB" w:rsidRDefault="00C46DDB">
            <w:pPr>
              <w:pStyle w:val="ListParagraph"/>
              <w:ind w:left="0"/>
              <w:rPr>
                <w:rFonts w:ascii="Arial" w:hAnsi="Arial" w:cs="Arial"/>
              </w:rPr>
            </w:pPr>
            <w:r>
              <w:rPr>
                <w:rFonts w:ascii="Arial" w:hAnsi="Arial" w:cs="Arial"/>
              </w:rPr>
              <w:t>Stoops &amp; Hargher Clough Community Centre</w:t>
            </w:r>
          </w:p>
        </w:tc>
        <w:tc>
          <w:tcPr>
            <w:tcW w:w="1817" w:type="dxa"/>
            <w:tcBorders>
              <w:top w:val="single" w:sz="4" w:space="0" w:color="auto"/>
              <w:left w:val="single" w:sz="4" w:space="0" w:color="auto"/>
              <w:bottom w:val="single" w:sz="4" w:space="0" w:color="auto"/>
              <w:right w:val="single" w:sz="4" w:space="0" w:color="auto"/>
            </w:tcBorders>
            <w:hideMark/>
          </w:tcPr>
          <w:p w14:paraId="7D75E671" w14:textId="77777777" w:rsidR="00C46DDB" w:rsidRDefault="00C46DDB">
            <w:pPr>
              <w:pStyle w:val="ListParagraph"/>
              <w:ind w:left="0"/>
              <w:rPr>
                <w:rFonts w:ascii="Arial" w:hAnsi="Arial" w:cs="Arial"/>
              </w:rPr>
            </w:pPr>
            <w:r>
              <w:rPr>
                <w:rFonts w:ascii="Arial" w:hAnsi="Arial" w:cs="Arial"/>
              </w:rPr>
              <w:t>Local community</w:t>
            </w:r>
          </w:p>
        </w:tc>
        <w:tc>
          <w:tcPr>
            <w:tcW w:w="939" w:type="dxa"/>
            <w:tcBorders>
              <w:top w:val="single" w:sz="4" w:space="0" w:color="auto"/>
              <w:left w:val="single" w:sz="4" w:space="0" w:color="auto"/>
              <w:bottom w:val="single" w:sz="4" w:space="0" w:color="auto"/>
              <w:right w:val="single" w:sz="4" w:space="0" w:color="auto"/>
            </w:tcBorders>
            <w:hideMark/>
          </w:tcPr>
          <w:p w14:paraId="2F166E58" w14:textId="77777777" w:rsidR="00C46DDB" w:rsidRDefault="00C46DDB">
            <w:pPr>
              <w:pStyle w:val="ListParagraph"/>
              <w:ind w:left="0"/>
              <w:rPr>
                <w:rFonts w:ascii="Arial" w:hAnsi="Arial" w:cs="Arial"/>
              </w:rPr>
            </w:pPr>
            <w:r>
              <w:rPr>
                <w:rFonts w:ascii="Arial" w:hAnsi="Arial" w:cs="Arial"/>
              </w:rPr>
              <w:t xml:space="preserve">10 – 50 yrs </w:t>
            </w:r>
          </w:p>
        </w:tc>
        <w:tc>
          <w:tcPr>
            <w:tcW w:w="1329" w:type="dxa"/>
            <w:tcBorders>
              <w:top w:val="single" w:sz="4" w:space="0" w:color="auto"/>
              <w:left w:val="single" w:sz="4" w:space="0" w:color="auto"/>
              <w:bottom w:val="single" w:sz="4" w:space="0" w:color="auto"/>
              <w:right w:val="single" w:sz="4" w:space="0" w:color="auto"/>
            </w:tcBorders>
            <w:hideMark/>
          </w:tcPr>
          <w:p w14:paraId="0A93F206" w14:textId="77777777" w:rsidR="00C46DDB" w:rsidRDefault="00C46DDB">
            <w:pPr>
              <w:pStyle w:val="ListParagraph"/>
              <w:ind w:left="0"/>
              <w:rPr>
                <w:rFonts w:ascii="Arial" w:hAnsi="Arial" w:cs="Arial"/>
              </w:rPr>
            </w:pPr>
            <w:r>
              <w:rPr>
                <w:rFonts w:ascii="Arial" w:hAnsi="Arial" w:cs="Arial"/>
              </w:rPr>
              <w:t>White</w:t>
            </w:r>
          </w:p>
        </w:tc>
        <w:tc>
          <w:tcPr>
            <w:tcW w:w="1230" w:type="dxa"/>
            <w:tcBorders>
              <w:top w:val="single" w:sz="4" w:space="0" w:color="auto"/>
              <w:left w:val="single" w:sz="4" w:space="0" w:color="auto"/>
              <w:bottom w:val="single" w:sz="4" w:space="0" w:color="auto"/>
              <w:right w:val="single" w:sz="4" w:space="0" w:color="auto"/>
            </w:tcBorders>
            <w:hideMark/>
          </w:tcPr>
          <w:p w14:paraId="68B891AA" w14:textId="77777777" w:rsidR="00C46DDB" w:rsidRDefault="00C46DDB">
            <w:pPr>
              <w:pStyle w:val="ListParagraph"/>
              <w:ind w:left="0"/>
              <w:rPr>
                <w:rFonts w:ascii="Arial" w:hAnsi="Arial" w:cs="Arial"/>
              </w:rPr>
            </w:pPr>
            <w:r>
              <w:rPr>
                <w:rFonts w:ascii="Arial" w:hAnsi="Arial" w:cs="Arial"/>
              </w:rPr>
              <w:t>No</w:t>
            </w:r>
          </w:p>
        </w:tc>
        <w:tc>
          <w:tcPr>
            <w:tcW w:w="1463" w:type="dxa"/>
            <w:tcBorders>
              <w:top w:val="single" w:sz="4" w:space="0" w:color="auto"/>
              <w:left w:val="single" w:sz="4" w:space="0" w:color="auto"/>
              <w:bottom w:val="single" w:sz="4" w:space="0" w:color="auto"/>
              <w:right w:val="single" w:sz="4" w:space="0" w:color="auto"/>
            </w:tcBorders>
            <w:hideMark/>
          </w:tcPr>
          <w:p w14:paraId="0BB91D86" w14:textId="77777777" w:rsidR="00C46DDB" w:rsidRDefault="00C46DDB">
            <w:pPr>
              <w:pStyle w:val="ListParagraph"/>
              <w:ind w:left="0"/>
              <w:rPr>
                <w:rFonts w:ascii="Arial" w:hAnsi="Arial" w:cs="Arial"/>
              </w:rPr>
            </w:pPr>
            <w:r>
              <w:rPr>
                <w:rFonts w:ascii="Arial" w:hAnsi="Arial" w:cs="Arial"/>
              </w:rPr>
              <w:t>22</w:t>
            </w:r>
          </w:p>
        </w:tc>
        <w:tc>
          <w:tcPr>
            <w:tcW w:w="1525" w:type="dxa"/>
            <w:tcBorders>
              <w:top w:val="single" w:sz="4" w:space="0" w:color="auto"/>
              <w:left w:val="single" w:sz="4" w:space="0" w:color="auto"/>
              <w:bottom w:val="single" w:sz="4" w:space="0" w:color="auto"/>
              <w:right w:val="single" w:sz="4" w:space="0" w:color="auto"/>
            </w:tcBorders>
            <w:hideMark/>
          </w:tcPr>
          <w:p w14:paraId="57AE4D55" w14:textId="77777777" w:rsidR="00C46DDB" w:rsidRDefault="00C46DDB">
            <w:pPr>
              <w:pStyle w:val="ListParagraph"/>
              <w:ind w:left="0"/>
              <w:rPr>
                <w:rFonts w:ascii="Arial" w:hAnsi="Arial" w:cs="Arial"/>
              </w:rPr>
            </w:pPr>
            <w:r>
              <w:rPr>
                <w:rFonts w:ascii="Arial" w:hAnsi="Arial" w:cs="Arial"/>
              </w:rPr>
              <w:t>120</w:t>
            </w:r>
          </w:p>
        </w:tc>
      </w:tr>
      <w:tr w:rsidR="00C46DDB" w14:paraId="0DECB30F" w14:textId="77777777" w:rsidTr="00C46DDB">
        <w:tc>
          <w:tcPr>
            <w:tcW w:w="1551" w:type="dxa"/>
            <w:tcBorders>
              <w:top w:val="single" w:sz="4" w:space="0" w:color="auto"/>
              <w:left w:val="single" w:sz="4" w:space="0" w:color="auto"/>
              <w:bottom w:val="single" w:sz="4" w:space="0" w:color="auto"/>
              <w:right w:val="single" w:sz="4" w:space="0" w:color="auto"/>
            </w:tcBorders>
            <w:hideMark/>
          </w:tcPr>
          <w:p w14:paraId="3C6DB4DB" w14:textId="77777777" w:rsidR="00C46DDB" w:rsidRDefault="00C46DDB">
            <w:pPr>
              <w:pStyle w:val="ListParagraph"/>
              <w:ind w:left="0"/>
              <w:rPr>
                <w:rFonts w:ascii="Arial" w:hAnsi="Arial" w:cs="Arial"/>
              </w:rPr>
            </w:pPr>
            <w:r>
              <w:rPr>
                <w:rFonts w:ascii="Arial" w:hAnsi="Arial" w:cs="Arial"/>
              </w:rPr>
              <w:t>Shuttleworth College</w:t>
            </w:r>
          </w:p>
        </w:tc>
        <w:tc>
          <w:tcPr>
            <w:tcW w:w="1817" w:type="dxa"/>
            <w:tcBorders>
              <w:top w:val="single" w:sz="4" w:space="0" w:color="auto"/>
              <w:left w:val="single" w:sz="4" w:space="0" w:color="auto"/>
              <w:bottom w:val="single" w:sz="4" w:space="0" w:color="auto"/>
              <w:right w:val="single" w:sz="4" w:space="0" w:color="auto"/>
            </w:tcBorders>
            <w:hideMark/>
          </w:tcPr>
          <w:p w14:paraId="57C0170A" w14:textId="77777777" w:rsidR="00C46DDB" w:rsidRDefault="00C46DDB">
            <w:pPr>
              <w:pStyle w:val="ListParagraph"/>
              <w:ind w:left="0"/>
              <w:rPr>
                <w:rFonts w:ascii="Arial" w:hAnsi="Arial" w:cs="Arial"/>
              </w:rPr>
            </w:pPr>
            <w:r>
              <w:rPr>
                <w:rFonts w:ascii="Arial" w:hAnsi="Arial" w:cs="Arial"/>
              </w:rPr>
              <w:t>Housing Association tenants</w:t>
            </w:r>
          </w:p>
        </w:tc>
        <w:tc>
          <w:tcPr>
            <w:tcW w:w="939" w:type="dxa"/>
            <w:tcBorders>
              <w:top w:val="single" w:sz="4" w:space="0" w:color="auto"/>
              <w:left w:val="single" w:sz="4" w:space="0" w:color="auto"/>
              <w:bottom w:val="single" w:sz="4" w:space="0" w:color="auto"/>
              <w:right w:val="single" w:sz="4" w:space="0" w:color="auto"/>
            </w:tcBorders>
            <w:hideMark/>
          </w:tcPr>
          <w:p w14:paraId="7F40C088" w14:textId="77777777" w:rsidR="00C46DDB" w:rsidRDefault="00C46DDB">
            <w:pPr>
              <w:pStyle w:val="ListParagraph"/>
              <w:ind w:left="0"/>
              <w:rPr>
                <w:rFonts w:ascii="Arial" w:hAnsi="Arial" w:cs="Arial"/>
              </w:rPr>
            </w:pPr>
            <w:r>
              <w:rPr>
                <w:rFonts w:ascii="Arial" w:hAnsi="Arial" w:cs="Arial"/>
              </w:rPr>
              <w:t xml:space="preserve">10 – 45 yrs </w:t>
            </w:r>
          </w:p>
        </w:tc>
        <w:tc>
          <w:tcPr>
            <w:tcW w:w="1329" w:type="dxa"/>
            <w:tcBorders>
              <w:top w:val="single" w:sz="4" w:space="0" w:color="auto"/>
              <w:left w:val="single" w:sz="4" w:space="0" w:color="auto"/>
              <w:bottom w:val="single" w:sz="4" w:space="0" w:color="auto"/>
              <w:right w:val="single" w:sz="4" w:space="0" w:color="auto"/>
            </w:tcBorders>
            <w:hideMark/>
          </w:tcPr>
          <w:p w14:paraId="722722CE" w14:textId="77777777" w:rsidR="00C46DDB" w:rsidRDefault="00C46DDB">
            <w:pPr>
              <w:pStyle w:val="ListParagraph"/>
              <w:ind w:left="0"/>
              <w:rPr>
                <w:rFonts w:ascii="Arial" w:hAnsi="Arial" w:cs="Arial"/>
              </w:rPr>
            </w:pPr>
            <w:r>
              <w:rPr>
                <w:rFonts w:ascii="Arial" w:hAnsi="Arial" w:cs="Arial"/>
              </w:rPr>
              <w:t xml:space="preserve">White </w:t>
            </w:r>
          </w:p>
        </w:tc>
        <w:tc>
          <w:tcPr>
            <w:tcW w:w="1230" w:type="dxa"/>
            <w:tcBorders>
              <w:top w:val="single" w:sz="4" w:space="0" w:color="auto"/>
              <w:left w:val="single" w:sz="4" w:space="0" w:color="auto"/>
              <w:bottom w:val="single" w:sz="4" w:space="0" w:color="auto"/>
              <w:right w:val="single" w:sz="4" w:space="0" w:color="auto"/>
            </w:tcBorders>
            <w:hideMark/>
          </w:tcPr>
          <w:p w14:paraId="626F2D59" w14:textId="77777777" w:rsidR="00C46DDB" w:rsidRDefault="00C46DDB">
            <w:pPr>
              <w:pStyle w:val="ListParagraph"/>
              <w:ind w:left="0"/>
              <w:rPr>
                <w:rFonts w:ascii="Arial" w:hAnsi="Arial" w:cs="Arial"/>
              </w:rPr>
            </w:pPr>
            <w:r>
              <w:rPr>
                <w:rFonts w:ascii="Arial" w:hAnsi="Arial" w:cs="Arial"/>
              </w:rPr>
              <w:t>No</w:t>
            </w:r>
          </w:p>
        </w:tc>
        <w:tc>
          <w:tcPr>
            <w:tcW w:w="1463" w:type="dxa"/>
            <w:tcBorders>
              <w:top w:val="single" w:sz="4" w:space="0" w:color="auto"/>
              <w:left w:val="single" w:sz="4" w:space="0" w:color="auto"/>
              <w:bottom w:val="single" w:sz="4" w:space="0" w:color="auto"/>
              <w:right w:val="single" w:sz="4" w:space="0" w:color="auto"/>
            </w:tcBorders>
            <w:hideMark/>
          </w:tcPr>
          <w:p w14:paraId="5E2B9A8E" w14:textId="77777777" w:rsidR="00C46DDB" w:rsidRDefault="00C46DDB">
            <w:pPr>
              <w:pStyle w:val="ListParagraph"/>
              <w:ind w:left="0"/>
              <w:rPr>
                <w:rFonts w:ascii="Arial" w:hAnsi="Arial" w:cs="Arial"/>
              </w:rPr>
            </w:pPr>
            <w:r>
              <w:rPr>
                <w:rFonts w:ascii="Arial" w:hAnsi="Arial" w:cs="Arial"/>
              </w:rPr>
              <w:t>16</w:t>
            </w:r>
          </w:p>
        </w:tc>
        <w:tc>
          <w:tcPr>
            <w:tcW w:w="1525" w:type="dxa"/>
            <w:tcBorders>
              <w:top w:val="single" w:sz="4" w:space="0" w:color="auto"/>
              <w:left w:val="single" w:sz="4" w:space="0" w:color="auto"/>
              <w:bottom w:val="single" w:sz="4" w:space="0" w:color="auto"/>
              <w:right w:val="single" w:sz="4" w:space="0" w:color="auto"/>
            </w:tcBorders>
            <w:hideMark/>
          </w:tcPr>
          <w:p w14:paraId="49D510A7" w14:textId="77777777" w:rsidR="00C46DDB" w:rsidRDefault="00C46DDB">
            <w:pPr>
              <w:pStyle w:val="ListParagraph"/>
              <w:ind w:left="0"/>
              <w:rPr>
                <w:rFonts w:ascii="Arial" w:hAnsi="Arial" w:cs="Arial"/>
              </w:rPr>
            </w:pPr>
            <w:r>
              <w:rPr>
                <w:rFonts w:ascii="Arial" w:hAnsi="Arial" w:cs="Arial"/>
              </w:rPr>
              <w:t>60</w:t>
            </w:r>
          </w:p>
        </w:tc>
      </w:tr>
      <w:tr w:rsidR="00C46DDB" w14:paraId="2FCA9C0F" w14:textId="77777777" w:rsidTr="00C46DDB">
        <w:tc>
          <w:tcPr>
            <w:tcW w:w="1551" w:type="dxa"/>
            <w:tcBorders>
              <w:top w:val="single" w:sz="4" w:space="0" w:color="auto"/>
              <w:left w:val="single" w:sz="4" w:space="0" w:color="auto"/>
              <w:bottom w:val="single" w:sz="4" w:space="0" w:color="auto"/>
              <w:right w:val="single" w:sz="4" w:space="0" w:color="auto"/>
            </w:tcBorders>
            <w:hideMark/>
          </w:tcPr>
          <w:p w14:paraId="4C9DF880" w14:textId="77777777" w:rsidR="00C46DDB" w:rsidRDefault="00C46DDB">
            <w:pPr>
              <w:pStyle w:val="ListParagraph"/>
              <w:ind w:left="0"/>
              <w:rPr>
                <w:rFonts w:ascii="Arial" w:hAnsi="Arial" w:cs="Arial"/>
              </w:rPr>
            </w:pPr>
            <w:r>
              <w:rPr>
                <w:rFonts w:ascii="Arial" w:hAnsi="Arial" w:cs="Arial"/>
              </w:rPr>
              <w:t>Pendle Vale College</w:t>
            </w:r>
          </w:p>
        </w:tc>
        <w:tc>
          <w:tcPr>
            <w:tcW w:w="1817" w:type="dxa"/>
            <w:tcBorders>
              <w:top w:val="single" w:sz="4" w:space="0" w:color="auto"/>
              <w:left w:val="single" w:sz="4" w:space="0" w:color="auto"/>
              <w:bottom w:val="single" w:sz="4" w:space="0" w:color="auto"/>
              <w:right w:val="single" w:sz="4" w:space="0" w:color="auto"/>
            </w:tcBorders>
            <w:hideMark/>
          </w:tcPr>
          <w:p w14:paraId="63532D3A" w14:textId="77777777" w:rsidR="00C46DDB" w:rsidRDefault="00C46DDB">
            <w:pPr>
              <w:pStyle w:val="ListParagraph"/>
              <w:ind w:left="0"/>
              <w:rPr>
                <w:rFonts w:ascii="Arial" w:hAnsi="Arial" w:cs="Arial"/>
              </w:rPr>
            </w:pPr>
            <w:r>
              <w:rPr>
                <w:rFonts w:ascii="Arial" w:hAnsi="Arial" w:cs="Arial"/>
              </w:rPr>
              <w:t>Year 10 and 11 pupils</w:t>
            </w:r>
          </w:p>
        </w:tc>
        <w:tc>
          <w:tcPr>
            <w:tcW w:w="939" w:type="dxa"/>
            <w:tcBorders>
              <w:top w:val="single" w:sz="4" w:space="0" w:color="auto"/>
              <w:left w:val="single" w:sz="4" w:space="0" w:color="auto"/>
              <w:bottom w:val="single" w:sz="4" w:space="0" w:color="auto"/>
              <w:right w:val="single" w:sz="4" w:space="0" w:color="auto"/>
            </w:tcBorders>
            <w:hideMark/>
          </w:tcPr>
          <w:p w14:paraId="08FAE509" w14:textId="77777777" w:rsidR="00C46DDB" w:rsidRDefault="00C46DDB">
            <w:pPr>
              <w:pStyle w:val="ListParagraph"/>
              <w:ind w:left="0"/>
              <w:rPr>
                <w:rFonts w:ascii="Arial" w:hAnsi="Arial" w:cs="Arial"/>
              </w:rPr>
            </w:pPr>
            <w:r>
              <w:rPr>
                <w:rFonts w:ascii="Arial" w:hAnsi="Arial" w:cs="Arial"/>
              </w:rPr>
              <w:t>10- 47 yrs</w:t>
            </w:r>
          </w:p>
        </w:tc>
        <w:tc>
          <w:tcPr>
            <w:tcW w:w="1329" w:type="dxa"/>
            <w:tcBorders>
              <w:top w:val="single" w:sz="4" w:space="0" w:color="auto"/>
              <w:left w:val="single" w:sz="4" w:space="0" w:color="auto"/>
              <w:bottom w:val="single" w:sz="4" w:space="0" w:color="auto"/>
              <w:right w:val="single" w:sz="4" w:space="0" w:color="auto"/>
            </w:tcBorders>
            <w:hideMark/>
          </w:tcPr>
          <w:p w14:paraId="1C315161" w14:textId="77777777" w:rsidR="00C46DDB" w:rsidRDefault="00C46DDB">
            <w:pPr>
              <w:pStyle w:val="ListParagraph"/>
              <w:ind w:left="0"/>
              <w:rPr>
                <w:rFonts w:ascii="Arial" w:hAnsi="Arial" w:cs="Arial"/>
              </w:rPr>
            </w:pPr>
            <w:r>
              <w:rPr>
                <w:rFonts w:ascii="Arial" w:hAnsi="Arial" w:cs="Arial"/>
              </w:rPr>
              <w:t>2/3 Asian</w:t>
            </w:r>
          </w:p>
          <w:p w14:paraId="2B0BB82D" w14:textId="77777777" w:rsidR="00C46DDB" w:rsidRDefault="00C46DDB">
            <w:pPr>
              <w:pStyle w:val="ListParagraph"/>
              <w:ind w:left="0"/>
              <w:rPr>
                <w:rFonts w:ascii="Arial" w:hAnsi="Arial" w:cs="Arial"/>
              </w:rPr>
            </w:pPr>
            <w:r>
              <w:rPr>
                <w:rFonts w:ascii="Arial" w:hAnsi="Arial" w:cs="Arial"/>
              </w:rPr>
              <w:t>1/3 White</w:t>
            </w:r>
          </w:p>
        </w:tc>
        <w:tc>
          <w:tcPr>
            <w:tcW w:w="1230" w:type="dxa"/>
            <w:tcBorders>
              <w:top w:val="single" w:sz="4" w:space="0" w:color="auto"/>
              <w:left w:val="single" w:sz="4" w:space="0" w:color="auto"/>
              <w:bottom w:val="single" w:sz="4" w:space="0" w:color="auto"/>
              <w:right w:val="single" w:sz="4" w:space="0" w:color="auto"/>
            </w:tcBorders>
            <w:hideMark/>
          </w:tcPr>
          <w:p w14:paraId="7BA56A30" w14:textId="77777777" w:rsidR="00C46DDB" w:rsidRDefault="00C46DDB">
            <w:pPr>
              <w:pStyle w:val="ListParagraph"/>
              <w:ind w:left="0"/>
              <w:rPr>
                <w:rFonts w:ascii="Arial" w:hAnsi="Arial" w:cs="Arial"/>
              </w:rPr>
            </w:pPr>
            <w:r>
              <w:rPr>
                <w:rFonts w:ascii="Arial" w:hAnsi="Arial" w:cs="Arial"/>
              </w:rPr>
              <w:t xml:space="preserve">No </w:t>
            </w:r>
          </w:p>
        </w:tc>
        <w:tc>
          <w:tcPr>
            <w:tcW w:w="1463" w:type="dxa"/>
            <w:tcBorders>
              <w:top w:val="single" w:sz="4" w:space="0" w:color="auto"/>
              <w:left w:val="single" w:sz="4" w:space="0" w:color="auto"/>
              <w:bottom w:val="single" w:sz="4" w:space="0" w:color="auto"/>
              <w:right w:val="single" w:sz="4" w:space="0" w:color="auto"/>
            </w:tcBorders>
            <w:hideMark/>
          </w:tcPr>
          <w:p w14:paraId="13E7BD75" w14:textId="77777777" w:rsidR="00C46DDB" w:rsidRDefault="00C46DDB">
            <w:pPr>
              <w:pStyle w:val="ListParagraph"/>
              <w:ind w:left="0"/>
              <w:rPr>
                <w:rFonts w:ascii="Arial" w:hAnsi="Arial" w:cs="Arial"/>
              </w:rPr>
            </w:pPr>
            <w:r>
              <w:rPr>
                <w:rFonts w:ascii="Arial" w:hAnsi="Arial" w:cs="Arial"/>
              </w:rPr>
              <w:t>49</w:t>
            </w:r>
          </w:p>
        </w:tc>
        <w:tc>
          <w:tcPr>
            <w:tcW w:w="1525" w:type="dxa"/>
            <w:tcBorders>
              <w:top w:val="single" w:sz="4" w:space="0" w:color="auto"/>
              <w:left w:val="single" w:sz="4" w:space="0" w:color="auto"/>
              <w:bottom w:val="single" w:sz="4" w:space="0" w:color="auto"/>
              <w:right w:val="single" w:sz="4" w:space="0" w:color="auto"/>
            </w:tcBorders>
            <w:hideMark/>
          </w:tcPr>
          <w:p w14:paraId="3C5BFB75" w14:textId="77777777" w:rsidR="00C46DDB" w:rsidRDefault="00C46DDB">
            <w:pPr>
              <w:pStyle w:val="ListParagraph"/>
              <w:ind w:left="0"/>
              <w:rPr>
                <w:rFonts w:ascii="Arial" w:hAnsi="Arial" w:cs="Arial"/>
              </w:rPr>
            </w:pPr>
            <w:r>
              <w:rPr>
                <w:rFonts w:ascii="Arial" w:hAnsi="Arial" w:cs="Arial"/>
              </w:rPr>
              <w:t>217</w:t>
            </w:r>
          </w:p>
        </w:tc>
      </w:tr>
      <w:tr w:rsidR="00C46DDB" w14:paraId="20D8139F" w14:textId="77777777" w:rsidTr="00C46DDB">
        <w:tc>
          <w:tcPr>
            <w:tcW w:w="1551" w:type="dxa"/>
            <w:tcBorders>
              <w:top w:val="single" w:sz="4" w:space="0" w:color="auto"/>
              <w:left w:val="single" w:sz="4" w:space="0" w:color="auto"/>
              <w:bottom w:val="single" w:sz="4" w:space="0" w:color="auto"/>
              <w:right w:val="single" w:sz="4" w:space="0" w:color="auto"/>
            </w:tcBorders>
            <w:hideMark/>
          </w:tcPr>
          <w:p w14:paraId="0AD1BC27" w14:textId="77777777" w:rsidR="00C46DDB" w:rsidRDefault="00C46DDB">
            <w:pPr>
              <w:pStyle w:val="ListParagraph"/>
              <w:ind w:left="0"/>
              <w:rPr>
                <w:rFonts w:ascii="Arial" w:hAnsi="Arial" w:cs="Arial"/>
              </w:rPr>
            </w:pPr>
            <w:r>
              <w:rPr>
                <w:rFonts w:ascii="Arial" w:hAnsi="Arial" w:cs="Arial"/>
              </w:rPr>
              <w:t>West Craven Sports Centre</w:t>
            </w:r>
          </w:p>
        </w:tc>
        <w:tc>
          <w:tcPr>
            <w:tcW w:w="1817" w:type="dxa"/>
            <w:tcBorders>
              <w:top w:val="single" w:sz="4" w:space="0" w:color="auto"/>
              <w:left w:val="single" w:sz="4" w:space="0" w:color="auto"/>
              <w:bottom w:val="single" w:sz="4" w:space="0" w:color="auto"/>
              <w:right w:val="single" w:sz="4" w:space="0" w:color="auto"/>
            </w:tcBorders>
            <w:hideMark/>
          </w:tcPr>
          <w:p w14:paraId="2B2BC956" w14:textId="77777777" w:rsidR="00C46DDB" w:rsidRDefault="00C46DDB">
            <w:pPr>
              <w:pStyle w:val="ListParagraph"/>
              <w:ind w:left="0"/>
              <w:rPr>
                <w:rFonts w:ascii="Arial" w:hAnsi="Arial" w:cs="Arial"/>
              </w:rPr>
            </w:pPr>
            <w:r>
              <w:rPr>
                <w:rFonts w:ascii="Arial" w:hAnsi="Arial" w:cs="Arial"/>
              </w:rPr>
              <w:t>Local community</w:t>
            </w:r>
          </w:p>
        </w:tc>
        <w:tc>
          <w:tcPr>
            <w:tcW w:w="939" w:type="dxa"/>
            <w:tcBorders>
              <w:top w:val="single" w:sz="4" w:space="0" w:color="auto"/>
              <w:left w:val="single" w:sz="4" w:space="0" w:color="auto"/>
              <w:bottom w:val="single" w:sz="4" w:space="0" w:color="auto"/>
              <w:right w:val="single" w:sz="4" w:space="0" w:color="auto"/>
            </w:tcBorders>
            <w:hideMark/>
          </w:tcPr>
          <w:p w14:paraId="49D79F50" w14:textId="77777777" w:rsidR="00C46DDB" w:rsidRDefault="00C46DDB">
            <w:pPr>
              <w:pStyle w:val="ListParagraph"/>
              <w:ind w:left="0"/>
              <w:rPr>
                <w:rFonts w:ascii="Arial" w:hAnsi="Arial" w:cs="Arial"/>
              </w:rPr>
            </w:pPr>
            <w:r>
              <w:rPr>
                <w:rFonts w:ascii="Arial" w:hAnsi="Arial" w:cs="Arial"/>
              </w:rPr>
              <w:t xml:space="preserve">14 – 26 yrs </w:t>
            </w:r>
          </w:p>
        </w:tc>
        <w:tc>
          <w:tcPr>
            <w:tcW w:w="1329" w:type="dxa"/>
            <w:tcBorders>
              <w:top w:val="single" w:sz="4" w:space="0" w:color="auto"/>
              <w:left w:val="single" w:sz="4" w:space="0" w:color="auto"/>
              <w:bottom w:val="single" w:sz="4" w:space="0" w:color="auto"/>
              <w:right w:val="single" w:sz="4" w:space="0" w:color="auto"/>
            </w:tcBorders>
            <w:hideMark/>
          </w:tcPr>
          <w:p w14:paraId="7007AD4E" w14:textId="77777777" w:rsidR="00C46DDB" w:rsidRDefault="00C46DDB">
            <w:pPr>
              <w:pStyle w:val="ListParagraph"/>
              <w:ind w:left="0"/>
              <w:rPr>
                <w:rFonts w:ascii="Arial" w:hAnsi="Arial" w:cs="Arial"/>
              </w:rPr>
            </w:pPr>
            <w:r>
              <w:rPr>
                <w:rFonts w:ascii="Arial" w:hAnsi="Arial" w:cs="Arial"/>
              </w:rPr>
              <w:t xml:space="preserve">White </w:t>
            </w:r>
          </w:p>
        </w:tc>
        <w:tc>
          <w:tcPr>
            <w:tcW w:w="1230" w:type="dxa"/>
            <w:tcBorders>
              <w:top w:val="single" w:sz="4" w:space="0" w:color="auto"/>
              <w:left w:val="single" w:sz="4" w:space="0" w:color="auto"/>
              <w:bottom w:val="single" w:sz="4" w:space="0" w:color="auto"/>
              <w:right w:val="single" w:sz="4" w:space="0" w:color="auto"/>
            </w:tcBorders>
            <w:hideMark/>
          </w:tcPr>
          <w:p w14:paraId="71908317" w14:textId="77777777" w:rsidR="00C46DDB" w:rsidRDefault="00C46DDB">
            <w:pPr>
              <w:pStyle w:val="ListParagraph"/>
              <w:ind w:left="0"/>
              <w:rPr>
                <w:rFonts w:ascii="Arial" w:hAnsi="Arial" w:cs="Arial"/>
              </w:rPr>
            </w:pPr>
            <w:r>
              <w:rPr>
                <w:rFonts w:ascii="Arial" w:hAnsi="Arial" w:cs="Arial"/>
              </w:rPr>
              <w:t xml:space="preserve">No </w:t>
            </w:r>
          </w:p>
        </w:tc>
        <w:tc>
          <w:tcPr>
            <w:tcW w:w="1463" w:type="dxa"/>
            <w:tcBorders>
              <w:top w:val="single" w:sz="4" w:space="0" w:color="auto"/>
              <w:left w:val="single" w:sz="4" w:space="0" w:color="auto"/>
              <w:bottom w:val="single" w:sz="4" w:space="0" w:color="auto"/>
              <w:right w:val="single" w:sz="4" w:space="0" w:color="auto"/>
            </w:tcBorders>
            <w:hideMark/>
          </w:tcPr>
          <w:p w14:paraId="50021000" w14:textId="77777777" w:rsidR="00C46DDB" w:rsidRDefault="00C46DDB">
            <w:pPr>
              <w:pStyle w:val="ListParagraph"/>
              <w:ind w:left="0"/>
              <w:rPr>
                <w:rFonts w:ascii="Arial" w:hAnsi="Arial" w:cs="Arial"/>
              </w:rPr>
            </w:pPr>
            <w:r>
              <w:rPr>
                <w:rFonts w:ascii="Arial" w:hAnsi="Arial" w:cs="Arial"/>
              </w:rPr>
              <w:t xml:space="preserve">7 </w:t>
            </w:r>
          </w:p>
        </w:tc>
        <w:tc>
          <w:tcPr>
            <w:tcW w:w="1525" w:type="dxa"/>
            <w:tcBorders>
              <w:top w:val="single" w:sz="4" w:space="0" w:color="auto"/>
              <w:left w:val="single" w:sz="4" w:space="0" w:color="auto"/>
              <w:bottom w:val="single" w:sz="4" w:space="0" w:color="auto"/>
              <w:right w:val="single" w:sz="4" w:space="0" w:color="auto"/>
            </w:tcBorders>
            <w:hideMark/>
          </w:tcPr>
          <w:p w14:paraId="7A2CB992" w14:textId="77777777" w:rsidR="00C46DDB" w:rsidRDefault="00C46DDB">
            <w:pPr>
              <w:pStyle w:val="ListParagraph"/>
              <w:ind w:left="0"/>
              <w:rPr>
                <w:rFonts w:ascii="Arial" w:hAnsi="Arial" w:cs="Arial"/>
              </w:rPr>
            </w:pPr>
            <w:r>
              <w:rPr>
                <w:rFonts w:ascii="Arial" w:hAnsi="Arial" w:cs="Arial"/>
              </w:rPr>
              <w:t>38</w:t>
            </w:r>
          </w:p>
        </w:tc>
      </w:tr>
    </w:tbl>
    <w:p w14:paraId="1C757EB9" w14:textId="77777777" w:rsidR="00860F4B" w:rsidRDefault="00860F4B" w:rsidP="0068474B"/>
    <w:sectPr w:rsidR="00860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47E1"/>
    <w:multiLevelType w:val="hybridMultilevel"/>
    <w:tmpl w:val="6F880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2F4D1D"/>
    <w:multiLevelType w:val="hybridMultilevel"/>
    <w:tmpl w:val="0DE6B51C"/>
    <w:lvl w:ilvl="0" w:tplc="F210012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5C0D2E"/>
    <w:multiLevelType w:val="hybridMultilevel"/>
    <w:tmpl w:val="79982DF4"/>
    <w:lvl w:ilvl="0" w:tplc="F210012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8E7E86"/>
    <w:multiLevelType w:val="hybridMultilevel"/>
    <w:tmpl w:val="74C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D47F31"/>
    <w:multiLevelType w:val="hybridMultilevel"/>
    <w:tmpl w:val="F44A77BE"/>
    <w:lvl w:ilvl="0" w:tplc="ABFC8E1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667362"/>
    <w:multiLevelType w:val="hybridMultilevel"/>
    <w:tmpl w:val="6FCE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B"/>
    <w:rsid w:val="00015A40"/>
    <w:rsid w:val="00105974"/>
    <w:rsid w:val="004517F4"/>
    <w:rsid w:val="005F0462"/>
    <w:rsid w:val="0068474B"/>
    <w:rsid w:val="007727BF"/>
    <w:rsid w:val="00860F4B"/>
    <w:rsid w:val="00A13393"/>
    <w:rsid w:val="00BB3277"/>
    <w:rsid w:val="00BB4F02"/>
    <w:rsid w:val="00C46DDB"/>
    <w:rsid w:val="00E75B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2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16"/>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4B"/>
    <w:pPr>
      <w:ind w:left="720"/>
      <w:contextualSpacing/>
    </w:pPr>
    <w:rPr>
      <w:rFonts w:asciiTheme="minorHAnsi" w:hAnsiTheme="minorHAnsi"/>
      <w:sz w:val="22"/>
      <w:szCs w:val="22"/>
    </w:rPr>
  </w:style>
  <w:style w:type="table" w:styleId="TableGrid">
    <w:name w:val="Table Grid"/>
    <w:basedOn w:val="TableNormal"/>
    <w:uiPriority w:val="39"/>
    <w:rsid w:val="00C46DD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35265">
      <w:bodyDiv w:val="1"/>
      <w:marLeft w:val="0"/>
      <w:marRight w:val="0"/>
      <w:marTop w:val="0"/>
      <w:marBottom w:val="0"/>
      <w:divBdr>
        <w:top w:val="none" w:sz="0" w:space="0" w:color="auto"/>
        <w:left w:val="none" w:sz="0" w:space="0" w:color="auto"/>
        <w:bottom w:val="none" w:sz="0" w:space="0" w:color="auto"/>
        <w:right w:val="none" w:sz="0" w:space="0" w:color="auto"/>
      </w:divBdr>
    </w:div>
    <w:div w:id="739211822">
      <w:bodyDiv w:val="1"/>
      <w:marLeft w:val="0"/>
      <w:marRight w:val="0"/>
      <w:marTop w:val="0"/>
      <w:marBottom w:val="0"/>
      <w:divBdr>
        <w:top w:val="none" w:sz="0" w:space="0" w:color="auto"/>
        <w:left w:val="none" w:sz="0" w:space="0" w:color="auto"/>
        <w:bottom w:val="none" w:sz="0" w:space="0" w:color="auto"/>
        <w:right w:val="none" w:sz="0" w:space="0" w:color="auto"/>
      </w:divBdr>
    </w:div>
    <w:div w:id="1366252155">
      <w:bodyDiv w:val="1"/>
      <w:marLeft w:val="0"/>
      <w:marRight w:val="0"/>
      <w:marTop w:val="0"/>
      <w:marBottom w:val="0"/>
      <w:divBdr>
        <w:top w:val="none" w:sz="0" w:space="0" w:color="auto"/>
        <w:left w:val="none" w:sz="0" w:space="0" w:color="auto"/>
        <w:bottom w:val="none" w:sz="0" w:space="0" w:color="auto"/>
        <w:right w:val="none" w:sz="0" w:space="0" w:color="auto"/>
      </w:divBdr>
    </w:div>
    <w:div w:id="1792549788">
      <w:bodyDiv w:val="1"/>
      <w:marLeft w:val="0"/>
      <w:marRight w:val="0"/>
      <w:marTop w:val="0"/>
      <w:marBottom w:val="0"/>
      <w:divBdr>
        <w:top w:val="none" w:sz="0" w:space="0" w:color="auto"/>
        <w:left w:val="none" w:sz="0" w:space="0" w:color="auto"/>
        <w:bottom w:val="none" w:sz="0" w:space="0" w:color="auto"/>
        <w:right w:val="none" w:sz="0" w:space="0" w:color="auto"/>
      </w:divBdr>
    </w:div>
    <w:div w:id="1939173899">
      <w:bodyDiv w:val="1"/>
      <w:marLeft w:val="0"/>
      <w:marRight w:val="0"/>
      <w:marTop w:val="0"/>
      <w:marBottom w:val="0"/>
      <w:divBdr>
        <w:top w:val="none" w:sz="0" w:space="0" w:color="auto"/>
        <w:left w:val="none" w:sz="0" w:space="0" w:color="auto"/>
        <w:bottom w:val="none" w:sz="0" w:space="0" w:color="auto"/>
        <w:right w:val="none" w:sz="0" w:space="0" w:color="auto"/>
      </w:divBdr>
    </w:div>
    <w:div w:id="20420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980AAF277894C83C03B1CF992D551" ma:contentTypeVersion="3" ma:contentTypeDescription="Create a new document." ma:contentTypeScope="" ma:versionID="ed109df5da274c008051046bb6075e3a">
  <xsd:schema xmlns:xsd="http://www.w3.org/2001/XMLSchema" xmlns:xs="http://www.w3.org/2001/XMLSchema" xmlns:p="http://schemas.microsoft.com/office/2006/metadata/properties" xmlns:ns2="b4919b5f-97fa-4ea4-b205-39675f5019dd" targetNamespace="http://schemas.microsoft.com/office/2006/metadata/properties" ma:root="true" ma:fieldsID="bc10692d75687505a4b3e6e4ac69544e" ns2:_="">
    <xsd:import namespace="b4919b5f-97fa-4ea4-b205-39675f5019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6E0BE-FEC3-4950-A4C9-1A1BA38F5A11}"/>
</file>

<file path=customXml/itemProps2.xml><?xml version="1.0" encoding="utf-8"?>
<ds:datastoreItem xmlns:ds="http://schemas.openxmlformats.org/officeDocument/2006/customXml" ds:itemID="{22B4E52A-A026-4F91-8403-2F2042C507AC}"/>
</file>

<file path=customXml/itemProps3.xml><?xml version="1.0" encoding="utf-8"?>
<ds:datastoreItem xmlns:ds="http://schemas.openxmlformats.org/officeDocument/2006/customXml" ds:itemID="{45BD612F-CAD7-4F47-BAF5-6D80280D2FA4}"/>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3119</Characters>
  <Application>Microsoft Macintosh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Nicki Couzens</cp:lastModifiedBy>
  <cp:revision>4</cp:revision>
  <dcterms:created xsi:type="dcterms:W3CDTF">2017-01-04T14:47:00Z</dcterms:created>
  <dcterms:modified xsi:type="dcterms:W3CDTF">2017-01-04T14:48:00Z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0x01010084A980AAF277894C83C03B1CF992D551</vt:lpwstr>
  </property>
</Properties>
</file>